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D412D">
        <w:rPr>
          <w:rFonts w:ascii="Arial" w:hAnsi="Arial" w:cs="Arial"/>
          <w:color w:val="000000"/>
          <w:lang w:val="x-none" w:eastAsia="x-none"/>
        </w:rPr>
        <w:t>S</w:t>
      </w:r>
      <w:r w:rsidRPr="009D412D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9D412D">
        <w:rPr>
          <w:rFonts w:ascii="Arial" w:hAnsi="Arial" w:cs="Arial"/>
          <w:lang w:val="x-none" w:eastAsia="x-none"/>
        </w:rPr>
        <w:t xml:space="preserve"> </w:t>
      </w:r>
      <w:r w:rsidRPr="009D412D">
        <w:rPr>
          <w:rFonts w:ascii="Arial" w:hAnsi="Arial" w:cs="Arial"/>
          <w:color w:val="000000"/>
          <w:lang w:val="x-none" w:eastAsia="x-none"/>
        </w:rPr>
        <w:t>I</w:t>
      </w:r>
      <w:r w:rsidRPr="009D412D">
        <w:rPr>
          <w:rFonts w:ascii="Arial" w:hAnsi="Arial" w:cs="Arial"/>
          <w:color w:val="000000"/>
          <w:lang w:val="x-none" w:eastAsia="x-none"/>
        </w:rPr>
        <w:br/>
        <w:t>Wydzia</w:t>
      </w:r>
      <w:r w:rsidRPr="009D412D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D412D">
        <w:rPr>
          <w:rFonts w:ascii="Arial" w:hAnsi="Arial" w:cs="Arial"/>
          <w:color w:val="000000"/>
          <w:lang w:val="x-none" w:eastAsia="x-none"/>
        </w:rPr>
        <w:t>ul. Lwowska 9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D412D">
        <w:rPr>
          <w:rFonts w:ascii="Arial" w:hAnsi="Arial" w:cs="Arial"/>
          <w:color w:val="000000"/>
          <w:lang w:val="x-none" w:eastAsia="x-none"/>
        </w:rPr>
        <w:t>37-200 Przeworsk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D412D">
        <w:rPr>
          <w:rFonts w:ascii="Arial" w:hAnsi="Arial" w:cs="Arial"/>
          <w:color w:val="000000"/>
          <w:lang w:val="x-none" w:eastAsia="x-none"/>
        </w:rPr>
        <w:t>Data 18 lipca 2025r.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D412D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9D412D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9D412D">
        <w:rPr>
          <w:rFonts w:ascii="Arial" w:hAnsi="Arial" w:cs="Arial"/>
          <w:color w:val="000000"/>
          <w:lang w:val="x-none" w:eastAsia="x-none"/>
        </w:rPr>
        <w:t xml:space="preserve"> 117/25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9D412D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9D412D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412D">
        <w:rPr>
          <w:rFonts w:ascii="Arial" w:hAnsi="Arial" w:cs="Arial"/>
          <w:sz w:val="24"/>
          <w:szCs w:val="24"/>
          <w:lang w:eastAsia="pl-PL"/>
        </w:rPr>
        <w:tab/>
        <w:t>Przed S</w:t>
      </w:r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ądem Rejonowym w Przeworsku toczy się postępowanie o sygn. akt I </w:t>
      </w:r>
      <w:proofErr w:type="spellStart"/>
      <w:r w:rsidRPr="009D412D">
        <w:rPr>
          <w:rFonts w:ascii="Arial" w:eastAsia="Times New Roman" w:hAnsi="Arial" w:cs="Arial"/>
          <w:sz w:val="24"/>
          <w:szCs w:val="24"/>
          <w:lang w:eastAsia="pl-PL"/>
        </w:rPr>
        <w:t>Ns</w:t>
      </w:r>
      <w:proofErr w:type="spellEnd"/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 117/25 z wniosku Zbigniewa </w:t>
      </w:r>
      <w:proofErr w:type="spellStart"/>
      <w:r w:rsidRPr="009D412D">
        <w:rPr>
          <w:rFonts w:ascii="Arial" w:eastAsia="Times New Roman" w:hAnsi="Arial" w:cs="Arial"/>
          <w:sz w:val="24"/>
          <w:szCs w:val="24"/>
          <w:lang w:eastAsia="pl-PL"/>
        </w:rPr>
        <w:t>Dryla</w:t>
      </w:r>
      <w:proofErr w:type="spellEnd"/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 o nabycia w drodze zasiedzenia prawa własności nieruchomości położonej w miejscowości Urzejowice, gm. Przeworsk, powiat przeworski, woj. podkarpackie oznaczonej jako: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9D412D">
        <w:rPr>
          <w:rFonts w:ascii="Arial" w:hAnsi="Arial" w:cs="Arial"/>
          <w:b/>
          <w:bCs/>
          <w:sz w:val="24"/>
          <w:szCs w:val="24"/>
          <w:lang w:eastAsia="pl-PL"/>
        </w:rPr>
        <w:t>dzia</w:t>
      </w:r>
      <w:r w:rsidRPr="009D41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łka nr ew. 1028</w:t>
      </w:r>
      <w:r w:rsidRPr="009D412D">
        <w:rPr>
          <w:rFonts w:ascii="Arial" w:hAnsi="Arial" w:cs="Arial"/>
          <w:sz w:val="24"/>
          <w:szCs w:val="24"/>
          <w:lang w:eastAsia="pl-PL"/>
        </w:rPr>
        <w:t xml:space="preserve"> o pow.  0,1532 ha </w:t>
      </w:r>
      <w:proofErr w:type="spellStart"/>
      <w:r w:rsidRPr="009D412D">
        <w:rPr>
          <w:rFonts w:ascii="Arial" w:hAnsi="Arial" w:cs="Arial"/>
          <w:sz w:val="24"/>
          <w:szCs w:val="24"/>
          <w:lang w:eastAsia="pl-PL"/>
        </w:rPr>
        <w:t>obr</w:t>
      </w:r>
      <w:proofErr w:type="spellEnd"/>
      <w:r w:rsidRPr="009D412D">
        <w:rPr>
          <w:rFonts w:ascii="Arial" w:hAnsi="Arial" w:cs="Arial"/>
          <w:sz w:val="24"/>
          <w:szCs w:val="24"/>
          <w:lang w:eastAsia="pl-PL"/>
        </w:rPr>
        <w:t>. 0011 Urzejowice, stanowi</w:t>
      </w:r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ącej grunty orne, powstałej w wyniku zmiany oznaczenia działki nr 3051/1, dla której Sąd Rejonowy w Przeworsku prowadzi księgę wieczystą nr PR1R/00005037/4, której prawo własności na podstawie Decyzji Wójta Gminy Przeworsk z dnia 14.10.1991r. znak UG.7018-3-37/91 przysługuje ANIELI </w:t>
      </w:r>
      <w:proofErr w:type="spellStart"/>
      <w:r w:rsidRPr="009D412D">
        <w:rPr>
          <w:rFonts w:ascii="Arial" w:eastAsia="Times New Roman" w:hAnsi="Arial" w:cs="Arial"/>
          <w:sz w:val="24"/>
          <w:szCs w:val="24"/>
          <w:lang w:eastAsia="pl-PL"/>
        </w:rPr>
        <w:t>Weselak</w:t>
      </w:r>
      <w:proofErr w:type="spellEnd"/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 c. Jana i Ignacemu </w:t>
      </w:r>
      <w:proofErr w:type="spellStart"/>
      <w:r w:rsidRPr="009D412D">
        <w:rPr>
          <w:rFonts w:ascii="Arial" w:eastAsia="Times New Roman" w:hAnsi="Arial" w:cs="Arial"/>
          <w:sz w:val="24"/>
          <w:szCs w:val="24"/>
          <w:lang w:eastAsia="pl-PL"/>
        </w:rPr>
        <w:t>Weselak</w:t>
      </w:r>
      <w:proofErr w:type="spellEnd"/>
      <w:r w:rsidRPr="009D412D">
        <w:rPr>
          <w:rFonts w:ascii="Arial" w:eastAsia="Times New Roman" w:hAnsi="Arial" w:cs="Arial"/>
          <w:sz w:val="24"/>
          <w:szCs w:val="24"/>
          <w:lang w:eastAsia="pl-PL"/>
        </w:rPr>
        <w:t xml:space="preserve"> s. Tomasza.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9D412D">
        <w:rPr>
          <w:rFonts w:ascii="Arial" w:eastAsia="Times New Roman" w:hAnsi="Arial" w:cs="Arial"/>
          <w:sz w:val="24"/>
          <w:szCs w:val="24"/>
          <w:lang w:eastAsia="pl-PL"/>
        </w:rPr>
        <w:tab/>
        <w:t>Wzywa się wszystkich zainteresowanych, a w szczególności wymienionych wyżej właścicieli, w tym ewentualnych ich spadkobierców, aby w terminie 3 miesięcy od dnia ukazania się niniejszego ogłoszenia zgłosili się i wykazali swoje prawa do nieruchomości, w przeciwnym razie Sąd uwzględni wniosek jeżeli zostanie on udowodniony.</w:t>
      </w: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D412D" w:rsidRPr="009D412D" w:rsidRDefault="009D412D" w:rsidP="009D412D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D412D">
        <w:rPr>
          <w:rFonts w:ascii="Arial" w:hAnsi="Arial" w:cs="Arial"/>
          <w:sz w:val="24"/>
          <w:szCs w:val="24"/>
          <w:lang w:val="x-none" w:eastAsia="x-none"/>
        </w:rPr>
        <w:tab/>
      </w:r>
      <w:r w:rsidRPr="009D412D">
        <w:rPr>
          <w:rFonts w:ascii="Arial" w:hAnsi="Arial" w:cs="Arial"/>
          <w:sz w:val="24"/>
          <w:szCs w:val="24"/>
          <w:lang w:val="x-none" w:eastAsia="x-none"/>
        </w:rPr>
        <w:tab/>
      </w:r>
      <w:r w:rsidRPr="009D412D">
        <w:rPr>
          <w:rFonts w:ascii="Arial" w:hAnsi="Arial" w:cs="Arial"/>
          <w:sz w:val="24"/>
          <w:szCs w:val="24"/>
          <w:lang w:val="x-none" w:eastAsia="x-none"/>
        </w:rPr>
        <w:tab/>
      </w:r>
      <w:r w:rsidRPr="009D412D">
        <w:rPr>
          <w:rFonts w:ascii="Arial" w:hAnsi="Arial" w:cs="Arial"/>
          <w:sz w:val="24"/>
          <w:szCs w:val="24"/>
          <w:lang w:val="x-none" w:eastAsia="x-none"/>
        </w:rPr>
        <w:tab/>
      </w:r>
      <w:r w:rsidRPr="009D412D">
        <w:rPr>
          <w:rFonts w:ascii="Arial" w:hAnsi="Arial" w:cs="Arial"/>
          <w:sz w:val="24"/>
          <w:szCs w:val="24"/>
          <w:lang w:val="x-none" w:eastAsia="x-none"/>
        </w:rPr>
        <w:tab/>
      </w:r>
      <w:r w:rsidRPr="009D412D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9D412D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1A311C" w:rsidRDefault="001A311C">
      <w:bookmarkStart w:id="0" w:name="_GoBack"/>
      <w:bookmarkEnd w:id="0"/>
    </w:p>
    <w:sectPr w:rsidR="001A311C" w:rsidSect="00E276C4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6C4" w:rsidRDefault="009D412D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6C4" w:rsidRDefault="009D412D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68"/>
    <w:rsid w:val="001A311C"/>
    <w:rsid w:val="00686E68"/>
    <w:rsid w:val="009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D2A"/>
  <w15:chartTrackingRefBased/>
  <w15:docId w15:val="{E666F156-923F-4DE6-BBB6-F272F229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D412D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2025-07-18T10:12:00Z</cp:lastPrinted>
  <dcterms:created xsi:type="dcterms:W3CDTF">2025-07-18T10:12:00Z</dcterms:created>
  <dcterms:modified xsi:type="dcterms:W3CDTF">2025-07-18T10:13:00Z</dcterms:modified>
</cp:coreProperties>
</file>